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pPr>
      <w:r>
        <w:rPr>
          <w:b/>
          <w:sz w:val="24"/>
        </w:rPr>
        <w:t>Данный документ не поддерживается в сервисе Норматив</w:t>
      </w:r>
    </w:p>
    <w:p>
      <w:pPr>
        <w:pStyle w:val="Normal"/>
        <w:pBdr>
          <w:bottom w:val="single" w:sz="4" w:space="1" w:color="000000"/>
        </w:pBdr>
        <w:bidi w:val="0"/>
        <w:jc w:val="left"/>
        <w:rPr/>
      </w:pPr>
      <w:r>
        <w:rPr>
          <w:b w:val="false"/>
          <w:i w:val="false"/>
          <w:sz w:val="4"/>
        </w:rPr>
        <w:t> </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ПРАВИТЕЛЬСТВО РОССИЙСКОЙ ФЕДЕРАЦИИ</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ПОСТАНОВЛЕНИЕ</w:t>
      </w:r>
    </w:p>
    <w:p>
      <w:pPr>
        <w:pStyle w:val="Normal"/>
        <w:bidi w:val="0"/>
        <w:spacing w:before="0" w:after="150"/>
        <w:jc w:val="center"/>
        <w:rPr/>
      </w:pPr>
      <w:r>
        <w:rPr>
          <w:b/>
          <w:i w:val="false"/>
          <w:sz w:val="36"/>
        </w:rPr>
        <w:t>от 26 апреля 2011 г. N 325</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w:t>
      </w:r>
    </w:p>
    <w:p>
      <w:pPr>
        <w:pStyle w:val="Normal"/>
        <w:bidi w:val="0"/>
        <w:spacing w:before="0" w:after="150"/>
        <w:jc w:val="left"/>
        <w:rPr/>
      </w:pPr>
      <w:r>
        <w:rPr>
          <w:b w:val="false"/>
          <w:i w:val="false"/>
          <w:sz w:val="24"/>
        </w:rPr>
        <w:t xml:space="preserve">(в ред. Постановлений Правительства РФ </w:t>
      </w:r>
      <w:r>
        <w:fldChar w:fldCharType="begin"/>
      </w:r>
      <w:r>
        <w:rPr>
          <w:sz w:val="24"/>
          <w:i w:val="false"/>
          <w:u w:val="single"/>
          <w:b w:val="false"/>
        </w:rPr>
        <w:instrText xml:space="preserve"> HYPERLINK "https://normativ.kontur.ru/document?moduleid=1&amp;documentid=196078" \l "l0"</w:instrText>
      </w:r>
      <w:r>
        <w:rPr>
          <w:sz w:val="24"/>
          <w:i w:val="false"/>
          <w:u w:val="single"/>
          <w:b w:val="false"/>
        </w:rPr>
        <w:fldChar w:fldCharType="separate"/>
      </w:r>
      <w:r>
        <w:rPr>
          <w:b w:val="false"/>
          <w:i w:val="false"/>
          <w:sz w:val="24"/>
          <w:u w:val="single"/>
        </w:rPr>
        <w:t>от 21.03.2012 N 209</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"https://normativ.kontur.ru/document?moduleid=1&amp;documentid=281473" \l "l0"</w:instrText>
      </w:r>
      <w:r>
        <w:rPr>
          <w:sz w:val="24"/>
          <w:i w:val="false"/>
          <w:u w:val="single"/>
          <w:b w:val="false"/>
        </w:rPr>
        <w:fldChar w:fldCharType="separate"/>
      </w:r>
      <w:r>
        <w:rPr>
          <w:b w:val="false"/>
          <w:i w:val="false"/>
          <w:sz w:val="24"/>
          <w:u w:val="single"/>
        </w:rPr>
        <w:t>от 05.10.2016 N 997</w:t>
      </w:r>
      <w:r>
        <w:rPr>
          <w:sz w:val="24"/>
          <w:i w:val="false"/>
          <w:u w:val="single"/>
          <w:b w:val="false"/>
        </w:rPr>
        <w:fldChar w:fldCharType="end"/>
      </w:r>
      <w:r>
        <w:rPr>
          <w:b w:val="false"/>
          <w:i w:val="false"/>
          <w:sz w:val="24"/>
        </w:rPr>
        <w:t>)</w:t>
      </w:r>
    </w:p>
    <w:p>
      <w:pPr>
        <w:pStyle w:val="Normal"/>
        <w:bidi w:val="0"/>
        <w:spacing w:before="0" w:after="0"/>
        <w:jc w:val="both"/>
        <w:rPr>
          <w:b w:val="false"/>
          <w:b w:val="false"/>
          <w:i w:val="false"/>
          <w:i w:val="false"/>
          <w:sz w:val="24"/>
        </w:rPr>
      </w:pPr>
      <w:r>
        <w:rPr>
          <w:b w:val="false"/>
          <w:i w:val="false"/>
          <w:sz w:val="24"/>
        </w:rPr>
      </w:r>
    </w:p>
    <w:p>
      <w:pPr>
        <w:pStyle w:val="Normal"/>
        <w:bidi w:val="0"/>
        <w:spacing w:before="0" w:after="15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 xml:space="preserve">В соответствии с Федеральным </w:t>
      </w:r>
      <w:r>
        <w:fldChar w:fldCharType="begin"/>
      </w:r>
      <w:r>
        <w:rPr>
          <w:sz w:val="24"/>
          <w:i w:val="false"/>
          <w:u w:val="single"/>
          <w:b w:val="false"/>
        </w:rPr>
        <w:instrText xml:space="preserve"> HYPERLINK "https://normativ.kontur.ru/document?moduleid=1&amp;documentid=246869"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Правительство Российской Федерации постановляет:</w:t>
      </w:r>
    </w:p>
    <w:p>
      <w:pPr>
        <w:pStyle w:val="Normal"/>
        <w:bidi w:val="0"/>
        <w:spacing w:before="0" w:after="150"/>
        <w:jc w:val="both"/>
        <w:rPr/>
      </w:pPr>
      <w:r>
        <w:rPr>
          <w:b w:val="false"/>
          <w:i w:val="false"/>
          <w:sz w:val="24"/>
        </w:rPr>
        <w:t>1. Утвердить прилагаемый перечень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(далее - перечень).</w:t>
      </w:r>
    </w:p>
    <w:p>
      <w:pPr>
        <w:pStyle w:val="Normal"/>
        <w:bidi w:val="0"/>
        <w:spacing w:before="0" w:after="150"/>
        <w:jc w:val="both"/>
        <w:rPr/>
      </w:pPr>
      <w:r>
        <w:rPr>
          <w:b w:val="false"/>
          <w:i w:val="false"/>
          <w:sz w:val="24"/>
        </w:rPr>
        <w:t>2. Установить, что:</w:t>
      </w:r>
    </w:p>
    <w:p>
      <w:pPr>
        <w:pStyle w:val="Normal"/>
        <w:bidi w:val="0"/>
        <w:spacing w:before="0" w:after="150"/>
        <w:jc w:val="both"/>
        <w:rPr/>
      </w:pPr>
      <w:r>
        <w:rPr>
          <w:b w:val="false"/>
          <w:i w:val="false"/>
          <w:sz w:val="24"/>
        </w:rPr>
        <w:t xml:space="preserve">документы, предусмотренные пунктами 1 - 6 и 8 перечня, прилагаются к заявлению религиозной организации о передаче в собственность или безвозмездное пользование государственного или муниципального имущества религиозного назначения, а также имущества, соответствующего критериям, установленным </w:t>
      </w:r>
      <w:r>
        <w:fldChar w:fldCharType="begin"/>
      </w:r>
      <w:r>
        <w:rPr>
          <w:sz w:val="24"/>
          <w:i w:val="false"/>
          <w:u w:val="single"/>
          <w:b w:val="false"/>
        </w:rPr>
        <w:instrText xml:space="preserve"> HYPERLINK "https://normativ.kontur.ru/document?moduleid=1&amp;documentid=246869" \l "l35"</w:instrText>
      </w:r>
      <w:r>
        <w:rPr>
          <w:sz w:val="24"/>
          <w:i w:val="false"/>
          <w:u w:val="single"/>
          <w:b w:val="false"/>
        </w:rPr>
        <w:fldChar w:fldCharType="separate"/>
      </w:r>
      <w:r>
        <w:rPr>
          <w:b w:val="false"/>
          <w:i w:val="false"/>
          <w:sz w:val="24"/>
          <w:u w:val="single"/>
        </w:rPr>
        <w:t>частью 3</w:t>
      </w:r>
      <w:r>
        <w:rPr>
          <w:sz w:val="24"/>
          <w:i w:val="false"/>
          <w:u w:val="single"/>
          <w:b w:val="false"/>
        </w:rPr>
        <w:fldChar w:fldCharType="end"/>
      </w:r>
      <w:r>
        <w:rPr>
          <w:b w:val="false"/>
          <w:i w:val="false"/>
          <w:sz w:val="24"/>
        </w:rPr>
        <w:t xml:space="preserve"> статьи 5 и </w:t>
      </w:r>
      <w:r>
        <w:fldChar w:fldCharType="begin"/>
      </w:r>
      <w:r>
        <w:rPr>
          <w:sz w:val="24"/>
          <w:i w:val="false"/>
          <w:u w:val="single"/>
          <w:b w:val="false"/>
        </w:rPr>
        <w:instrText xml:space="preserve"> HYPERLINK "https://normativ.kontur.ru/document?moduleid=1&amp;documentid=246869" \l "l111"</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12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(в ред. Постановления Правительства РФ </w:t>
      </w:r>
      <w:r>
        <w:fldChar w:fldCharType="begin"/>
      </w:r>
      <w:r>
        <w:rPr>
          <w:sz w:val="24"/>
          <w:i w:val="false"/>
          <w:u w:val="single"/>
          <w:b w:val="false"/>
        </w:rPr>
        <w:instrText xml:space="preserve"> HYPERLINK "https://normativ.kontur.ru/document?moduleid=1&amp;documentid=281473" \l "l5"</w:instrText>
      </w:r>
      <w:r>
        <w:rPr>
          <w:sz w:val="24"/>
          <w:i w:val="false"/>
          <w:u w:val="single"/>
          <w:b w:val="false"/>
        </w:rPr>
        <w:fldChar w:fldCharType="separate"/>
      </w:r>
      <w:r>
        <w:rPr>
          <w:b w:val="false"/>
          <w:i w:val="false"/>
          <w:sz w:val="24"/>
          <w:u w:val="single"/>
        </w:rPr>
        <w:t>от 05.10.2016 N 997</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документы, предусмотренные пунктами 1 - 3 и 10 перечня, прилагаются к заявлению религиозной организации о передаче ей в собственность имущества, находящегося на праве безвозмездного пользования у этой организации либо у религиозной организации, входящей в ее структуру; (в ред. Постановления Правительства РФ </w:t>
      </w:r>
      <w:r>
        <w:fldChar w:fldCharType="begin"/>
      </w:r>
      <w:r>
        <w:rPr>
          <w:sz w:val="24"/>
          <w:i w:val="false"/>
          <w:u w:val="single"/>
          <w:b w:val="false"/>
        </w:rPr>
        <w:instrText xml:space="preserve"> HYPERLINK "https://normativ.kontur.ru/document?moduleid=1&amp;documentid=281473" \l "l5"</w:instrText>
      </w:r>
      <w:r>
        <w:rPr>
          <w:sz w:val="24"/>
          <w:i w:val="false"/>
          <w:u w:val="single"/>
          <w:b w:val="false"/>
        </w:rPr>
        <w:fldChar w:fldCharType="separate"/>
      </w:r>
      <w:r>
        <w:rPr>
          <w:b w:val="false"/>
          <w:i w:val="false"/>
          <w:sz w:val="24"/>
          <w:u w:val="single"/>
        </w:rPr>
        <w:t>от 05.10.2016 N 997</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копии документов, предусмотренные пунктами 1 и 3 перечня, не заверенные нотариусом, представляются с предъявлением оригиналов документов;</w:t>
      </w:r>
    </w:p>
    <w:p>
      <w:pPr>
        <w:pStyle w:val="Normal"/>
        <w:bidi w:val="0"/>
        <w:spacing w:before="0" w:after="150"/>
        <w:jc w:val="both"/>
        <w:rPr/>
      </w:pPr>
      <w:r>
        <w:rPr>
          <w:b w:val="false"/>
          <w:i w:val="false"/>
          <w:sz w:val="24"/>
        </w:rPr>
        <w:t xml:space="preserve">документы, предусмотренные пунктами 5 - 6 перечня, выдаются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уполномоченными в области охраны объектов культурного наследия, в 90-дневный срок со дня поступления запроса религиозной организации об их выдаче в связи с необходимостью направления в орган, уполномоченный на принятие решений о передаче религиозным организациям имущества религиозного назначения, находящегося в государственной или муниципальной собственности, а также имущества, соответствующего критериям, установленным </w:t>
      </w:r>
      <w:r>
        <w:fldChar w:fldCharType="begin"/>
      </w:r>
      <w:r>
        <w:rPr>
          <w:sz w:val="24"/>
          <w:i w:val="false"/>
          <w:u w:val="single"/>
          <w:b w:val="false"/>
        </w:rPr>
        <w:instrText xml:space="preserve"> HYPERLINK "https://normativ.kontur.ru/document?moduleid=1&amp;documentid=246869" \l "l35"</w:instrText>
      </w:r>
      <w:r>
        <w:rPr>
          <w:sz w:val="24"/>
          <w:i w:val="false"/>
          <w:u w:val="single"/>
          <w:b w:val="false"/>
        </w:rPr>
        <w:fldChar w:fldCharType="separate"/>
      </w:r>
      <w:r>
        <w:rPr>
          <w:b w:val="false"/>
          <w:i w:val="false"/>
          <w:sz w:val="24"/>
          <w:u w:val="single"/>
        </w:rPr>
        <w:t>частью 3</w:t>
      </w:r>
      <w:r>
        <w:rPr>
          <w:sz w:val="24"/>
          <w:i w:val="false"/>
          <w:u w:val="single"/>
          <w:b w:val="false"/>
        </w:rPr>
        <w:fldChar w:fldCharType="end"/>
      </w:r>
      <w:r>
        <w:rPr>
          <w:b w:val="false"/>
          <w:i w:val="false"/>
          <w:sz w:val="24"/>
        </w:rPr>
        <w:t xml:space="preserve"> статьи 5 и </w:t>
      </w:r>
      <w:r>
        <w:fldChar w:fldCharType="begin"/>
      </w:r>
      <w:r>
        <w:rPr>
          <w:sz w:val="24"/>
          <w:i w:val="false"/>
          <w:u w:val="single"/>
          <w:b w:val="false"/>
        </w:rPr>
        <w:instrText xml:space="preserve"> HYPERLINK "https://normativ.kontur.ru/document?moduleid=1&amp;documentid=246869" \l "l111"</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12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(в ред. Постановления Правительства РФ </w:t>
      </w:r>
      <w:r>
        <w:fldChar w:fldCharType="begin"/>
      </w:r>
      <w:r>
        <w:rPr>
          <w:sz w:val="24"/>
          <w:i w:val="false"/>
          <w:u w:val="single"/>
          <w:b w:val="false"/>
        </w:rPr>
        <w:instrText xml:space="preserve"> HYPERLINK "https://normativ.kontur.ru/document?moduleid=1&amp;documentid=281473" \l "l5"</w:instrText>
      </w:r>
      <w:r>
        <w:rPr>
          <w:sz w:val="24"/>
          <w:i w:val="false"/>
          <w:u w:val="single"/>
          <w:b w:val="false"/>
        </w:rPr>
        <w:fldChar w:fldCharType="separate"/>
      </w:r>
      <w:r>
        <w:rPr>
          <w:b w:val="false"/>
          <w:i w:val="false"/>
          <w:sz w:val="24"/>
          <w:u w:val="single"/>
        </w:rPr>
        <w:t>от 05.10.2016 N 997</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 xml:space="preserve">3. В случае если религиозная организация при подаче заявления не представила по собственной инициативе документы, указанные в пунктах 1 и 3 (за исключением копий уставов), пунктах 5, 6, 8 и 10 перечня, федеральный орган исполнительной власти, орган исполнительной власти субъекта Российской Федерации, орган местного самоуправления, уполномоченные на передачу государственного или муниципального имущества религиозного назначения, а также имущества, соответствующего критериям, установленным </w:t>
      </w:r>
      <w:r>
        <w:fldChar w:fldCharType="begin"/>
      </w:r>
      <w:r>
        <w:rPr>
          <w:sz w:val="24"/>
          <w:i w:val="false"/>
          <w:u w:val="single"/>
          <w:b w:val="false"/>
        </w:rPr>
        <w:instrText xml:space="preserve"> HYPERLINK "https://normativ.kontur.ru/document?moduleid=1&amp;documentid=246869" \l "l35"</w:instrText>
      </w:r>
      <w:r>
        <w:rPr>
          <w:sz w:val="24"/>
          <w:i w:val="false"/>
          <w:u w:val="single"/>
          <w:b w:val="false"/>
        </w:rPr>
        <w:fldChar w:fldCharType="separate"/>
      </w:r>
      <w:r>
        <w:rPr>
          <w:b w:val="false"/>
          <w:i w:val="false"/>
          <w:sz w:val="24"/>
          <w:u w:val="single"/>
        </w:rPr>
        <w:t>частью 3</w:t>
      </w:r>
      <w:r>
        <w:rPr>
          <w:sz w:val="24"/>
          <w:i w:val="false"/>
          <w:u w:val="single"/>
          <w:b w:val="false"/>
        </w:rPr>
        <w:fldChar w:fldCharType="end"/>
      </w:r>
      <w:r>
        <w:rPr>
          <w:b w:val="false"/>
          <w:i w:val="false"/>
          <w:sz w:val="24"/>
        </w:rPr>
        <w:t xml:space="preserve"> статьи 5 и </w:t>
      </w:r>
      <w:r>
        <w:fldChar w:fldCharType="begin"/>
      </w:r>
      <w:r>
        <w:rPr>
          <w:sz w:val="24"/>
          <w:i w:val="false"/>
          <w:u w:val="single"/>
          <w:b w:val="false"/>
        </w:rPr>
        <w:instrText xml:space="preserve"> HYPERLINK "https://normativ.kontur.ru/document?moduleid=1&amp;documentid=246869" \l "l111"</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12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запрашивают эти документы (содержащиеся в них сведения) в органах, предоставляющих государственные и муниципальные услуги, в иных государственных органах или органах местного самоуправления и подведомственных им организациях, которые участвуют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и в распоряжении которых такие документы находятся. (в ред. Постановлений Правительства РФ </w:t>
      </w:r>
      <w:r>
        <w:fldChar w:fldCharType="begin"/>
      </w:r>
      <w:r>
        <w:rPr>
          <w:sz w:val="24"/>
          <w:i w:val="false"/>
          <w:u w:val="single"/>
          <w:b w:val="false"/>
        </w:rPr>
        <w:instrText xml:space="preserve"> HYPERLINK "https://normativ.kontur.ru/document?moduleid=1&amp;documentid=196078" \l "l41"</w:instrText>
      </w:r>
      <w:r>
        <w:rPr>
          <w:sz w:val="24"/>
          <w:i w:val="false"/>
          <w:u w:val="single"/>
          <w:b w:val="false"/>
        </w:rPr>
        <w:fldChar w:fldCharType="separate"/>
      </w:r>
      <w:r>
        <w:rPr>
          <w:b w:val="false"/>
          <w:i w:val="false"/>
          <w:sz w:val="24"/>
          <w:u w:val="single"/>
        </w:rPr>
        <w:t>от 21.03.2012 N 209</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"https://normativ.kontur.ru/document?moduleid=1&amp;documentid=281473" \l "l2"</w:instrText>
      </w:r>
      <w:r>
        <w:rPr>
          <w:sz w:val="24"/>
          <w:i w:val="false"/>
          <w:u w:val="single"/>
          <w:b w:val="false"/>
        </w:rPr>
        <w:fldChar w:fldCharType="separate"/>
      </w:r>
      <w:r>
        <w:rPr>
          <w:b w:val="false"/>
          <w:i w:val="false"/>
          <w:sz w:val="24"/>
          <w:u w:val="single"/>
        </w:rPr>
        <w:t>от 05.10.2016 N 997</w:t>
      </w:r>
      <w:r>
        <w:rPr>
          <w:sz w:val="24"/>
          <w:i w:val="false"/>
          <w:u w:val="single"/>
          <w:b w:val="false"/>
        </w:rPr>
        <w:fldChar w:fldCharType="end"/>
      </w:r>
      <w:r>
        <w:rPr>
          <w:b w:val="false"/>
          <w:i w:val="false"/>
          <w:sz w:val="24"/>
        </w:rPr>
        <w:t>)</w:t>
      </w:r>
    </w:p>
    <w:p>
      <w:pPr>
        <w:pStyle w:val="Normal"/>
        <w:bidi w:val="0"/>
        <w:spacing w:before="0" w:after="0"/>
        <w:jc w:val="both"/>
        <w:rPr>
          <w:b w:val="false"/>
          <w:b w:val="false"/>
          <w:i w:val="false"/>
          <w:i w:val="false"/>
          <w:sz w:val="24"/>
        </w:rPr>
      </w:pPr>
      <w:r>
        <w:rPr>
          <w:b w:val="false"/>
          <w:i w:val="false"/>
          <w:sz w:val="24"/>
        </w:rPr>
      </w:r>
    </w:p>
    <w:p>
      <w:pPr>
        <w:pStyle w:val="Normal"/>
        <w:bidi w:val="0"/>
        <w:spacing w:before="0" w:after="15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 xml:space="preserve">Председатель Правительства </w:t>
      </w:r>
    </w:p>
    <w:p>
      <w:pPr>
        <w:pStyle w:val="Normal"/>
        <w:bidi w:val="0"/>
        <w:spacing w:before="0" w:after="150"/>
        <w:jc w:val="right"/>
        <w:rPr/>
      </w:pPr>
      <w:r>
        <w:rPr>
          <w:b w:val="false"/>
          <w:i/>
          <w:sz w:val="24"/>
        </w:rPr>
        <w:t xml:space="preserve">Российской Федерации </w:t>
      </w:r>
    </w:p>
    <w:p>
      <w:pPr>
        <w:pStyle w:val="Normal"/>
        <w:bidi w:val="0"/>
        <w:spacing w:before="0" w:after="150"/>
        <w:jc w:val="right"/>
        <w:rPr/>
      </w:pPr>
      <w:r>
        <w:rPr>
          <w:b w:val="false"/>
          <w:i/>
          <w:sz w:val="24"/>
        </w:rPr>
        <w:t xml:space="preserve">В.ПУТИН </w:t>
      </w:r>
    </w:p>
    <w:p>
      <w:pPr>
        <w:pStyle w:val="Normal"/>
        <w:bidi w:val="0"/>
        <w:spacing w:before="0" w:after="0"/>
        <w:jc w:val="both"/>
        <w:rPr>
          <w:b w:val="false"/>
          <w:b w:val="false"/>
          <w:i w:val="false"/>
          <w:i w:val="false"/>
          <w:sz w:val="24"/>
        </w:rPr>
      </w:pPr>
      <w:r>
        <w:rPr>
          <w:b w:val="false"/>
          <w:i w:val="false"/>
          <w:sz w:val="24"/>
        </w:rPr>
      </w:r>
    </w:p>
    <w:p>
      <w:pPr>
        <w:pStyle w:val="Normal"/>
        <w:bidi w:val="0"/>
        <w:spacing w:before="0" w:after="150"/>
        <w:jc w:val="left"/>
        <w:rPr>
          <w:b w:val="false"/>
          <w:b w:val="false"/>
          <w:i w:val="false"/>
          <w:i w:val="false"/>
          <w:sz w:val="24"/>
        </w:rPr>
      </w:pPr>
      <w:r>
        <w:rPr>
          <w:b w:val="false"/>
          <w:i w:val="false"/>
          <w:sz w:val="24"/>
        </w:rPr>
      </w:r>
    </w:p>
    <w:p>
      <w:pPr>
        <w:pStyle w:val="Normal"/>
        <w:bidi w:val="0"/>
        <w:spacing w:before="0" w:after="150"/>
        <w:jc w:val="right"/>
        <w:rPr/>
      </w:pPr>
      <w:r>
        <w:rPr>
          <w:b w:val="false"/>
          <w:i/>
          <w:sz w:val="24"/>
        </w:rPr>
        <w:t xml:space="preserve">УТВЕРЖДЕН </w:t>
      </w:r>
    </w:p>
    <w:p>
      <w:pPr>
        <w:pStyle w:val="Normal"/>
        <w:bidi w:val="0"/>
        <w:spacing w:before="0" w:after="150"/>
        <w:jc w:val="right"/>
        <w:rPr/>
      </w:pPr>
      <w:r>
        <w:rPr>
          <w:b w:val="false"/>
          <w:i/>
          <w:sz w:val="24"/>
        </w:rPr>
        <w:t xml:space="preserve">Постановлением Правительства </w:t>
      </w:r>
    </w:p>
    <w:p>
      <w:pPr>
        <w:pStyle w:val="Normal"/>
        <w:bidi w:val="0"/>
        <w:spacing w:before="0" w:after="150"/>
        <w:jc w:val="right"/>
        <w:rPr/>
      </w:pPr>
      <w:r>
        <w:rPr>
          <w:b w:val="false"/>
          <w:i/>
          <w:sz w:val="24"/>
        </w:rPr>
        <w:t xml:space="preserve">Российской Федерации </w:t>
      </w:r>
    </w:p>
    <w:p>
      <w:pPr>
        <w:pStyle w:val="Normal"/>
        <w:bidi w:val="0"/>
        <w:spacing w:before="0" w:after="150"/>
        <w:jc w:val="right"/>
        <w:rPr/>
      </w:pPr>
      <w:r>
        <w:rPr>
          <w:b w:val="false"/>
          <w:i/>
          <w:sz w:val="24"/>
        </w:rPr>
        <w:t xml:space="preserve">от 26 апреля 2011 г. N 325 </w:t>
      </w:r>
    </w:p>
    <w:p>
      <w:pPr>
        <w:pStyle w:val="Normal"/>
        <w:bidi w:val="0"/>
        <w:spacing w:before="0" w:after="0"/>
        <w:jc w:val="left"/>
        <w:rPr>
          <w:b w:val="false"/>
          <w:b w:val="false"/>
          <w:i w:val="false"/>
          <w:i w:val="false"/>
          <w:sz w:val="24"/>
        </w:rPr>
      </w:pPr>
      <w:r>
        <w:rPr>
          <w:b w:val="false"/>
          <w:i w:val="false"/>
          <w:sz w:val="24"/>
        </w:rPr>
      </w:r>
    </w:p>
    <w:p>
      <w:pPr>
        <w:pStyle w:val="Normal"/>
        <w:bidi w:val="0"/>
        <w:spacing w:before="0" w:after="150"/>
        <w:jc w:val="center"/>
        <w:rPr/>
      </w:pPr>
      <w:r>
        <w:rPr>
          <w:b/>
          <w:i w:val="false"/>
          <w:sz w:val="36"/>
        </w:rPr>
        <w:t>ПЕРЕЧЕНЬ</w:t>
      </w:r>
    </w:p>
    <w:p>
      <w:pPr>
        <w:pStyle w:val="Normal"/>
        <w:bidi w:val="0"/>
        <w:spacing w:before="0" w:after="150"/>
        <w:jc w:val="center"/>
        <w:rPr/>
      </w:pPr>
      <w:r>
        <w:rPr>
          <w:b/>
          <w:i w:val="false"/>
          <w:sz w:val="36"/>
        </w:rPr>
        <w:t>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w:t>
      </w:r>
    </w:p>
    <w:p>
      <w:pPr>
        <w:pStyle w:val="Normal"/>
        <w:bidi w:val="0"/>
        <w:spacing w:before="0" w:after="150"/>
        <w:jc w:val="left"/>
        <w:rPr/>
      </w:pPr>
      <w:r>
        <w:rPr>
          <w:b w:val="false"/>
          <w:i w:val="false"/>
          <w:sz w:val="24"/>
        </w:rPr>
        <w:t xml:space="preserve">(в ред. Постановления Правительства РФ </w:t>
      </w:r>
      <w:r>
        <w:fldChar w:fldCharType="begin"/>
      </w:r>
      <w:r>
        <w:rPr>
          <w:sz w:val="24"/>
          <w:i w:val="false"/>
          <w:u w:val="single"/>
          <w:b w:val="false"/>
        </w:rPr>
        <w:instrText xml:space="preserve"> HYPERLINK "https://normativ.kontur.ru/document?moduleid=1&amp;documentid=281473" \l "l7"</w:instrText>
      </w:r>
      <w:r>
        <w:rPr>
          <w:sz w:val="24"/>
          <w:i w:val="false"/>
          <w:u w:val="single"/>
          <w:b w:val="false"/>
        </w:rPr>
        <w:fldChar w:fldCharType="separate"/>
      </w:r>
      <w:r>
        <w:rPr>
          <w:b w:val="false"/>
          <w:i w:val="false"/>
          <w:sz w:val="24"/>
          <w:u w:val="single"/>
        </w:rPr>
        <w:t>от 05.10.2016 N 997</w:t>
      </w:r>
      <w:r>
        <w:rPr>
          <w:sz w:val="24"/>
          <w:i w:val="false"/>
          <w:u w:val="single"/>
          <w:b w:val="false"/>
        </w:rPr>
        <w:fldChar w:fldCharType="end"/>
      </w:r>
      <w:r>
        <w:rPr>
          <w:b w:val="false"/>
          <w:i w:val="false"/>
          <w:sz w:val="24"/>
        </w:rPr>
        <w:t>)</w:t>
      </w:r>
    </w:p>
    <w:p>
      <w:pPr>
        <w:pStyle w:val="Normal"/>
        <w:bidi w:val="0"/>
        <w:spacing w:before="0" w:after="0"/>
        <w:jc w:val="both"/>
        <w:rPr>
          <w:b w:val="false"/>
          <w:b w:val="false"/>
          <w:i w:val="false"/>
          <w:i w:val="false"/>
          <w:sz w:val="24"/>
        </w:rPr>
      </w:pPr>
      <w:r>
        <w:rPr>
          <w:b w:val="false"/>
          <w:i w:val="false"/>
          <w:sz w:val="24"/>
        </w:rPr>
      </w:r>
    </w:p>
    <w:p>
      <w:pPr>
        <w:pStyle w:val="Normal"/>
        <w:bidi w:val="0"/>
        <w:spacing w:before="0" w:after="150"/>
        <w:jc w:val="left"/>
        <w:rPr>
          <w:b w:val="false"/>
          <w:b w:val="false"/>
          <w:i w:val="false"/>
          <w:i w:val="false"/>
          <w:sz w:val="24"/>
        </w:rPr>
      </w:pPr>
      <w:r>
        <w:rPr>
          <w:b w:val="false"/>
          <w:i w:val="false"/>
          <w:sz w:val="24"/>
        </w:rPr>
      </w:r>
    </w:p>
    <w:p>
      <w:pPr>
        <w:pStyle w:val="Normal"/>
        <w:bidi w:val="0"/>
        <w:spacing w:before="0" w:after="150"/>
        <w:jc w:val="both"/>
        <w:rPr/>
      </w:pPr>
      <w:r>
        <w:rPr>
          <w:b w:val="false"/>
          <w:i w:val="false"/>
          <w:sz w:val="24"/>
        </w:rPr>
        <w:t>1. Копии устава религиозной организации и документа, подтверждающего факт внесения записи о ней в Единый государственный реестр юридических лиц.</w:t>
      </w:r>
    </w:p>
    <w:p>
      <w:pPr>
        <w:pStyle w:val="Normal"/>
        <w:bidi w:val="0"/>
        <w:spacing w:before="0" w:after="150"/>
        <w:jc w:val="both"/>
        <w:rPr/>
      </w:pPr>
      <w:r>
        <w:rPr>
          <w:b w:val="false"/>
          <w:i w:val="false"/>
          <w:sz w:val="24"/>
        </w:rPr>
        <w:t>2. Документ, подтверждающий согласие вышестоящего руководящего органа (центра) на передачу имущества религиозного назначения религиозной организации, подавшей заявление о передаче такого имущества.</w:t>
      </w:r>
    </w:p>
    <w:p>
      <w:pPr>
        <w:pStyle w:val="Normal"/>
        <w:bidi w:val="0"/>
        <w:spacing w:before="0" w:after="150"/>
        <w:jc w:val="both"/>
        <w:rPr/>
      </w:pPr>
      <w:r>
        <w:rPr>
          <w:b w:val="false"/>
          <w:i w:val="false"/>
          <w:sz w:val="24"/>
        </w:rPr>
        <w:t>3. Копии устава руководящего органа (центра) религиозной организации и документа, подтверждающего факт внесения записи о нем в Единый государственный реестр юридических лиц.</w:t>
      </w:r>
    </w:p>
    <w:p>
      <w:pPr>
        <w:pStyle w:val="Normal"/>
        <w:bidi w:val="0"/>
        <w:spacing w:before="0" w:after="150"/>
        <w:jc w:val="both"/>
        <w:rPr/>
      </w:pPr>
      <w:r>
        <w:rPr>
          <w:b w:val="false"/>
          <w:i w:val="false"/>
          <w:sz w:val="24"/>
        </w:rPr>
        <w:t>4. Квитанция об отправке либо копия расписки в получении копии заявления в адрес государственного или муниципального унитарного предприятия, либо государственного или муниципального учреждения, либо третьего лица, если на дату подачи заявления соответствующее имущество принадлежит государственному или муниципальному унитарному предприятию, либо государственному или муниципальному учреждению на праве хозяйственного ведения, оперативного управления, либо третьим лицам на ином праве.</w:t>
      </w:r>
    </w:p>
    <w:p>
      <w:pPr>
        <w:pStyle w:val="Normal"/>
        <w:bidi w:val="0"/>
        <w:spacing w:before="0" w:after="150"/>
        <w:jc w:val="both"/>
        <w:rPr/>
      </w:pPr>
      <w:r>
        <w:rPr>
          <w:b w:val="false"/>
          <w:i w:val="false"/>
          <w:sz w:val="24"/>
        </w:rPr>
        <w:t>5. Архивная справка, содержащая в том числе сведения об истории строительства и конфессиональной принадлежности имущества (для имущества религиозного назначения).</w:t>
      </w:r>
    </w:p>
    <w:p>
      <w:pPr>
        <w:pStyle w:val="Normal"/>
        <w:bidi w:val="0"/>
        <w:spacing w:before="0" w:after="150"/>
        <w:jc w:val="both"/>
        <w:rPr/>
      </w:pPr>
      <w:r>
        <w:rPr>
          <w:b w:val="false"/>
          <w:i w:val="false"/>
          <w:sz w:val="24"/>
        </w:rPr>
        <w:t>6. Справка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в области охраны объектов культурного наследия (далее - орган охраны памятников), об отнесении имущества к объектам культурного наследия (памятникам истории и культуры) народов Российской Федерации (для недвижимого имущества), а также справка о принадлежности имущества к музейному, архивному или библиотечному фонду.</w:t>
      </w:r>
    </w:p>
    <w:p>
      <w:pPr>
        <w:pStyle w:val="Normal"/>
        <w:bidi w:val="0"/>
        <w:spacing w:before="0" w:after="150"/>
        <w:jc w:val="both"/>
        <w:rPr/>
      </w:pPr>
      <w:r>
        <w:rPr>
          <w:b w:val="false"/>
          <w:i w:val="false"/>
          <w:sz w:val="24"/>
        </w:rPr>
        <w:t xml:space="preserve">7. Пункт исключен. (в ред. Постановления Правительства РФ </w:t>
      </w:r>
      <w:r>
        <w:fldChar w:fldCharType="begin"/>
      </w:r>
      <w:r>
        <w:rPr>
          <w:sz w:val="24"/>
          <w:i w:val="false"/>
          <w:u w:val="single"/>
          <w:b w:val="false"/>
        </w:rPr>
        <w:instrText xml:space="preserve"> HYPERLINK "https://normativ.kontur.ru/document?moduleid=1&amp;documentid=281473" \l "l7"</w:instrText>
      </w:r>
      <w:r>
        <w:rPr>
          <w:sz w:val="24"/>
          <w:i w:val="false"/>
          <w:u w:val="single"/>
          <w:b w:val="false"/>
        </w:rPr>
        <w:fldChar w:fldCharType="separate"/>
      </w:r>
      <w:r>
        <w:rPr>
          <w:b w:val="false"/>
          <w:i w:val="false"/>
          <w:sz w:val="24"/>
          <w:u w:val="single"/>
        </w:rPr>
        <w:t>от 05.10.2016 N 997</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8. Выписка из Единого государственного реестра прав на недвижимое имущество и сделок с ним либо уведомление об отсутствии в Едином государственном реестре прав на недвижимое имущество и сделок с ним запрашиваемых сведений.</w:t>
      </w:r>
    </w:p>
    <w:p>
      <w:pPr>
        <w:pStyle w:val="Normal"/>
        <w:bidi w:val="0"/>
        <w:spacing w:before="0" w:after="150"/>
        <w:jc w:val="both"/>
        <w:rPr/>
      </w:pPr>
      <w:r>
        <w:rPr>
          <w:b w:val="false"/>
          <w:i w:val="false"/>
          <w:sz w:val="24"/>
        </w:rPr>
        <w:t xml:space="preserve">9. Пункт исключен. (в ред. Постановления Правительства РФ </w:t>
      </w:r>
      <w:r>
        <w:fldChar w:fldCharType="begin"/>
      </w:r>
      <w:r>
        <w:rPr>
          <w:sz w:val="24"/>
          <w:i w:val="false"/>
          <w:u w:val="single"/>
          <w:b w:val="false"/>
        </w:rPr>
        <w:instrText xml:space="preserve"> HYPERLINK "https://normativ.kontur.ru/document?moduleid=1&amp;documentid=281473" \l "l7"</w:instrText>
      </w:r>
      <w:r>
        <w:rPr>
          <w:sz w:val="24"/>
          <w:i w:val="false"/>
          <w:u w:val="single"/>
          <w:b w:val="false"/>
        </w:rPr>
        <w:fldChar w:fldCharType="separate"/>
      </w:r>
      <w:r>
        <w:rPr>
          <w:b w:val="false"/>
          <w:i w:val="false"/>
          <w:sz w:val="24"/>
          <w:u w:val="single"/>
        </w:rPr>
        <w:t>от 05.10.2016 N 997</w:t>
      </w:r>
      <w:r>
        <w:rPr>
          <w:sz w:val="24"/>
          <w:i w:val="false"/>
          <w:u w:val="single"/>
          <w:b w:val="false"/>
        </w:rPr>
        <w:fldChar w:fldCharType="end"/>
      </w:r>
      <w:r>
        <w:rPr>
          <w:b w:val="false"/>
          <w:i w:val="false"/>
          <w:sz w:val="24"/>
        </w:rPr>
        <w:t>)</w:t>
      </w:r>
    </w:p>
    <w:p>
      <w:pPr>
        <w:pStyle w:val="Normal"/>
        <w:bidi w:val="0"/>
        <w:spacing w:before="0" w:after="150"/>
        <w:jc w:val="both"/>
        <w:rPr/>
      </w:pPr>
      <w:r>
        <w:rPr>
          <w:b w:val="false"/>
          <w:i w:val="false"/>
          <w:sz w:val="24"/>
        </w:rPr>
        <w:t>10. Копия решения органа, уполномоченного на принятие решений о передаче религиозным организациям государственного или муниципального имущества религиозного назначения, о передаче имущества в безвозмездное пользование.</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Tahoma" w:cs="Droid Sans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Tahoma"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803</Words>
  <Characters>5873</Characters>
  <CharactersWithSpaces>6650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